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FDDAE98" w:rsidR="002714B4" w:rsidRPr="0061785B" w:rsidRDefault="00381DA1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eunión </w:t>
            </w:r>
            <w:r>
              <w:rPr>
                <w:rFonts w:ascii="Arial Narrow" w:hAnsi="Arial Narrow"/>
                <w:sz w:val="22"/>
                <w:szCs w:val="22"/>
              </w:rPr>
              <w:t>V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irtual a través de la plataforma </w:t>
            </w:r>
            <w:r w:rsidR="00302AF5">
              <w:rPr>
                <w:rFonts w:ascii="Arial Narrow" w:hAnsi="Arial Narrow"/>
                <w:sz w:val="22"/>
                <w:szCs w:val="22"/>
              </w:rPr>
              <w:t>Zoom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4BADE2C2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158DF36E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94F17AA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0E8BFC18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Socializar el programa de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 xml:space="preserve"> al enlace TIC del municipio de Lorica, con la finalidad de crear una estrategia para que los campesinos accedan y se beneficien del programa</w:t>
            </w:r>
            <w:r w:rsidR="00302AF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20910053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 xml:space="preserve">Socialización del programa </w:t>
            </w:r>
            <w:proofErr w:type="spellStart"/>
            <w:r w:rsidRPr="00BD3EA9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0FD4282A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302CCB">
              <w:rPr>
                <w:rFonts w:ascii="Arial Narrow" w:hAnsi="Arial Narrow"/>
                <w:sz w:val="22"/>
                <w:szCs w:val="22"/>
              </w:rPr>
              <w:t>8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302CCB">
              <w:rPr>
                <w:rFonts w:ascii="Arial Narrow" w:hAnsi="Arial Narrow"/>
                <w:sz w:val="22"/>
                <w:szCs w:val="22"/>
              </w:rPr>
              <w:t>30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302CCB">
              <w:rPr>
                <w:rFonts w:ascii="Arial Narrow" w:hAnsi="Arial Narrow"/>
                <w:sz w:val="22"/>
                <w:szCs w:val="22"/>
              </w:rPr>
              <w:t>2</w:t>
            </w:r>
            <w:r w:rsidR="00A701E1">
              <w:rPr>
                <w:rFonts w:ascii="Arial Narrow" w:hAnsi="Arial Narrow"/>
                <w:sz w:val="22"/>
                <w:szCs w:val="22"/>
              </w:rPr>
              <w:t>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reunión </w:t>
            </w:r>
            <w:r w:rsidR="00381DA1">
              <w:rPr>
                <w:rFonts w:ascii="Arial Narrow" w:hAnsi="Arial Narrow"/>
                <w:sz w:val="22"/>
                <w:szCs w:val="22"/>
              </w:rPr>
              <w:t>virtual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a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través de la plataforma</w:t>
            </w:r>
            <w:r w:rsidR="00302AF5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MicrosoftTeams</w:t>
            </w:r>
            <w:proofErr w:type="spellEnd"/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, con la participación de los siguientes asistentes: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8C5AC4">
              <w:rPr>
                <w:rFonts w:ascii="Arial Narrow" w:hAnsi="Arial Narrow"/>
                <w:sz w:val="22"/>
                <w:szCs w:val="22"/>
              </w:rPr>
              <w:t>Ismael Coneo Miranda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(Enlace TIC </w:t>
            </w:r>
            <w:r w:rsidR="008C5AC4">
              <w:rPr>
                <w:rFonts w:ascii="Arial Narrow" w:hAnsi="Arial Narrow"/>
                <w:sz w:val="22"/>
                <w:szCs w:val="22"/>
              </w:rPr>
              <w:t>del Municipio de Purísima</w:t>
            </w:r>
            <w:r w:rsidR="00327EE4">
              <w:rPr>
                <w:rFonts w:ascii="Arial Narrow" w:hAnsi="Arial Narrow"/>
                <w:sz w:val="22"/>
                <w:szCs w:val="22"/>
              </w:rPr>
              <w:t>),</w:t>
            </w:r>
            <w:r w:rsidR="006B1B2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14493">
              <w:rPr>
                <w:rFonts w:ascii="Arial Narrow" w:hAnsi="Arial Narrow"/>
                <w:sz w:val="22"/>
                <w:szCs w:val="22"/>
              </w:rPr>
              <w:t xml:space="preserve">Nafer Negrette (Enlace TIC del municipio de Lorica),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 xml:space="preserve"> Lacayo (Enlace TIC del municipio de San Antero), Eder Madariaga (Enlace TIC del municipio de San Bernardo del Viento), Angela Suarez (Enlace TIC del municipio de Momil) y Jovanny Bustos (Líder del programa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>)</w:t>
            </w:r>
            <w:r w:rsidR="008C5AC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dar a conocer a mayor profundidad el programa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y buscar la estrategia para llegar a más campesinos o grupos de interés. </w:t>
            </w:r>
          </w:p>
          <w:p w14:paraId="14785C8F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C1CE605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96BFE3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2EFD12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7777777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dar la bienvenida y presentación de los asistentes, a </w:t>
            </w:r>
            <w:r w:rsidR="00CA0AA1">
              <w:rPr>
                <w:rFonts w:ascii="Arial Narrow" w:hAnsi="Arial Narrow"/>
                <w:sz w:val="22"/>
                <w:szCs w:val="22"/>
              </w:rPr>
              <w:t>continuación,</w:t>
            </w:r>
            <w:r>
              <w:rPr>
                <w:rFonts w:ascii="Arial Narrow" w:hAnsi="Arial Narrow"/>
                <w:sz w:val="22"/>
                <w:szCs w:val="22"/>
              </w:rPr>
              <w:t xml:space="preserve"> abre el espacio para que Jovanny Bustos explique con mayor detalle 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020D4C">
              <w:rPr>
                <w:rFonts w:ascii="Arial Narrow" w:hAnsi="Arial Narrow"/>
                <w:sz w:val="22"/>
                <w:szCs w:val="22"/>
              </w:rPr>
              <w:t>.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F784E2F" w14:textId="06FFB0AE" w:rsidR="002F2256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4A3EA614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8AD6B5" w14:textId="1B345430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5A28115E" w14:textId="77777777" w:rsidR="00CA0AA1" w:rsidRDefault="00CA0AA1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77777777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del programa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794A72" w:rsidRDefault="00CA0AA1" w:rsidP="00794A7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FB6E32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¿Cómo funciona?</w:t>
            </w:r>
          </w:p>
          <w:p w14:paraId="386B79C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5A221C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1</w:t>
            </w:r>
          </w:p>
          <w:p w14:paraId="77F69952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Convocatoria y divulgación</w:t>
            </w:r>
          </w:p>
          <w:p w14:paraId="4A64CA50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Difusión nacional, inscripción y selección de beneficiarios.</w:t>
            </w:r>
          </w:p>
          <w:p w14:paraId="38A2F078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78585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2</w:t>
            </w:r>
          </w:p>
          <w:p w14:paraId="4AE1828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Formación Técnica</w:t>
            </w:r>
          </w:p>
          <w:p w14:paraId="48586F98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Capacitación en agricultura de precisión, interpretación de datos satelitales y uso del cuaderno digital.</w:t>
            </w:r>
          </w:p>
          <w:p w14:paraId="2EBF3A45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A14E7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Fase 3</w:t>
            </w:r>
          </w:p>
          <w:p w14:paraId="7D4B76A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Aplicación Práctica</w:t>
            </w:r>
          </w:p>
          <w:p w14:paraId="5312EB0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Uso real de tecnología en contextos agrícolas productivos.</w:t>
            </w:r>
          </w:p>
          <w:p w14:paraId="2066E7CC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A0D0393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4</w:t>
            </w:r>
          </w:p>
          <w:p w14:paraId="204EE42A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Certificación y Cierre</w:t>
            </w:r>
          </w:p>
          <w:p w14:paraId="0D93D6DC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Reconocimiento de competencias y </w:t>
            </w:r>
            <w:proofErr w:type="spellStart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visibilización</w:t>
            </w:r>
            <w:proofErr w:type="spellEnd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 de resultados.</w:t>
            </w:r>
          </w:p>
          <w:p w14:paraId="3F2CD1F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CADCD3" w14:textId="15B7038E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Beneficios de participar en</w:t>
            </w: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proofErr w:type="spellStart"/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Agrotech</w:t>
            </w:r>
            <w:proofErr w:type="spellEnd"/>
          </w:p>
          <w:p w14:paraId="6A802B3D" w14:textId="77777777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A3F099B" w14:textId="5E4004EF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Acceso a solución tecnológica agrícola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Licencia en plataforma digital para el registro organizado de su información y herramientas de análisis.</w:t>
            </w:r>
          </w:p>
          <w:p w14:paraId="00068B1A" w14:textId="6FB890B1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y análisis técnico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de sus predios e integración con información satelital para el monitoreo de cultivos.</w:t>
            </w:r>
          </w:p>
          <w:p w14:paraId="7FC33F1B" w14:textId="5FE6E2EB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 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 técnico especializado por profesionales del sector para poder documentar sus predios.</w:t>
            </w:r>
          </w:p>
          <w:p w14:paraId="00548436" w14:textId="52BE8A12" w:rsidR="00CA0AA1" w:rsidRP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Formación y capacitación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Capacitaciones prácticas para el uso adecuado de la tecnología y soporte continuo con un equipo 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1C85299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288C60A3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71727338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794A72">
              <w:rPr>
                <w:rFonts w:ascii="Arial Narrow" w:hAnsi="Arial Narrow"/>
                <w:sz w:val="22"/>
                <w:szCs w:val="22"/>
              </w:rPr>
              <w:t>9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794A72"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este programa, que busca mejorar la productividad y sostenibilidad en el campo desde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19842280" w:rsidR="00F3640A" w:rsidRPr="0061785B" w:rsidRDefault="003F1B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Ismael Coneo Miranda</w:t>
            </w:r>
          </w:p>
        </w:tc>
        <w:tc>
          <w:tcPr>
            <w:tcW w:w="3129" w:type="dxa"/>
            <w:vAlign w:val="center"/>
          </w:tcPr>
          <w:p w14:paraId="79E5FAD2" w14:textId="54344334" w:rsidR="00F3640A" w:rsidRPr="0061785B" w:rsidRDefault="00AA32E7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 w:rsidR="003F1B80">
              <w:rPr>
                <w:rFonts w:ascii="Arial Narrow" w:hAnsi="Arial Narrow"/>
                <w:sz w:val="22"/>
                <w:szCs w:val="22"/>
              </w:rPr>
              <w:t>TIC del Municipio de Purisima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50664E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A4BF918" w14:textId="7EE994F3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Angela Suarez </w:t>
            </w:r>
          </w:p>
        </w:tc>
        <w:tc>
          <w:tcPr>
            <w:tcW w:w="3129" w:type="dxa"/>
            <w:vAlign w:val="center"/>
          </w:tcPr>
          <w:p w14:paraId="6F9FC16B" w14:textId="32E0459D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Momil</w:t>
            </w:r>
          </w:p>
        </w:tc>
        <w:tc>
          <w:tcPr>
            <w:tcW w:w="2285" w:type="dxa"/>
            <w:vAlign w:val="center"/>
          </w:tcPr>
          <w:p w14:paraId="5ECC0C7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1F0B940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E417DE9" w14:textId="669774BA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Nafer Negrette</w:t>
            </w:r>
          </w:p>
        </w:tc>
        <w:tc>
          <w:tcPr>
            <w:tcW w:w="3129" w:type="dxa"/>
            <w:vAlign w:val="center"/>
          </w:tcPr>
          <w:p w14:paraId="018807F3" w14:textId="744D6699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Lorica</w:t>
            </w:r>
          </w:p>
        </w:tc>
        <w:tc>
          <w:tcPr>
            <w:tcW w:w="2285" w:type="dxa"/>
            <w:vAlign w:val="center"/>
          </w:tcPr>
          <w:p w14:paraId="5AA5A08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831E32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1801B00" w14:textId="174E0DCF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Lacayo</w:t>
            </w:r>
          </w:p>
        </w:tc>
        <w:tc>
          <w:tcPr>
            <w:tcW w:w="3129" w:type="dxa"/>
            <w:vAlign w:val="center"/>
          </w:tcPr>
          <w:p w14:paraId="2A987990" w14:textId="5927036A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Antero</w:t>
            </w:r>
          </w:p>
        </w:tc>
        <w:tc>
          <w:tcPr>
            <w:tcW w:w="2285" w:type="dxa"/>
            <w:vAlign w:val="center"/>
          </w:tcPr>
          <w:p w14:paraId="367C436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01FC3D4C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41428ED2" w14:textId="6BBC9B08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Eder Madariaga</w:t>
            </w:r>
          </w:p>
        </w:tc>
        <w:tc>
          <w:tcPr>
            <w:tcW w:w="3129" w:type="dxa"/>
            <w:vAlign w:val="center"/>
          </w:tcPr>
          <w:p w14:paraId="316DD805" w14:textId="1BE2FC65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Bernardo del Viento</w:t>
            </w:r>
          </w:p>
        </w:tc>
        <w:tc>
          <w:tcPr>
            <w:tcW w:w="2285" w:type="dxa"/>
            <w:vAlign w:val="center"/>
          </w:tcPr>
          <w:p w14:paraId="5E050777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310D0DB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6539A8E" w14:textId="44F8699D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Jovanny Bustos</w:t>
            </w:r>
          </w:p>
        </w:tc>
        <w:tc>
          <w:tcPr>
            <w:tcW w:w="3129" w:type="dxa"/>
            <w:vAlign w:val="center"/>
          </w:tcPr>
          <w:p w14:paraId="605D2914" w14:textId="5B6A0C02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Lider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</w:p>
        </w:tc>
        <w:tc>
          <w:tcPr>
            <w:tcW w:w="2285" w:type="dxa"/>
            <w:vAlign w:val="center"/>
          </w:tcPr>
          <w:p w14:paraId="70FDC8E4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FEABB15" w14:textId="77777777" w:rsidR="00C63FF4" w:rsidRDefault="00C63FF4" w:rsidP="002C7489">
      <w:pPr>
        <w:rPr>
          <w:rFonts w:ascii="Arial Narrow" w:hAnsi="Arial Narrow" w:cs="Arial"/>
          <w:sz w:val="22"/>
          <w:szCs w:val="22"/>
        </w:rPr>
      </w:pPr>
    </w:p>
    <w:p w14:paraId="44A4A613" w14:textId="77777777" w:rsidR="008301B5" w:rsidRDefault="008301B5" w:rsidP="002C7489">
      <w:pPr>
        <w:rPr>
          <w:rFonts w:ascii="Arial Narrow" w:hAnsi="Arial Narrow" w:cs="Arial"/>
          <w:sz w:val="22"/>
          <w:szCs w:val="22"/>
        </w:rPr>
      </w:pPr>
    </w:p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03D201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F92018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0A5420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39D48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F3F5B9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537CB2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8ACF34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C95377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3076C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3FEDE8F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A20079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90ABA5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3ACE00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65C14F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1A901DC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977A9B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F20B33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B285F4F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96C07BB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DBC781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42D0CD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9865037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5CC64FEC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6782D98B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B608D">
        <w:drawing>
          <wp:inline distT="0" distB="0" distL="0" distR="0" wp14:anchorId="21E08ECD" wp14:editId="3ED31821">
            <wp:extent cx="5612130" cy="3155315"/>
            <wp:effectExtent l="0" t="0" r="7620" b="6985"/>
            <wp:docPr id="3596315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63159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2349661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B15BBA">
        <w:drawing>
          <wp:inline distT="0" distB="0" distL="0" distR="0" wp14:anchorId="4679EDF7" wp14:editId="4EAAF7B1">
            <wp:extent cx="5612130" cy="3155315"/>
            <wp:effectExtent l="0" t="0" r="7620" b="6985"/>
            <wp:docPr id="19367514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75144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0223201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10404E7E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0E0FEA5A" wp14:editId="53909C60">
            <wp:extent cx="5613400" cy="3155950"/>
            <wp:effectExtent l="0" t="0" r="6350" b="6350"/>
            <wp:docPr id="2778179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81799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5D99B6ED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6D0B77BD" wp14:editId="0BA5399A">
            <wp:extent cx="5613400" cy="3155950"/>
            <wp:effectExtent l="0" t="0" r="6350" b="6350"/>
            <wp:docPr id="13906887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8870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C5F647" w14:textId="77777777" w:rsidR="00B63E2B" w:rsidRDefault="00B63E2B">
      <w:r>
        <w:separator/>
      </w:r>
    </w:p>
  </w:endnote>
  <w:endnote w:type="continuationSeparator" w:id="0">
    <w:p w14:paraId="0E454A30" w14:textId="77777777" w:rsidR="00B63E2B" w:rsidRDefault="00B63E2B">
      <w:r>
        <w:continuationSeparator/>
      </w:r>
    </w:p>
  </w:endnote>
  <w:endnote w:type="continuationNotice" w:id="1">
    <w:p w14:paraId="76031F6B" w14:textId="77777777" w:rsidR="00B63E2B" w:rsidRDefault="00B63E2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C04F5A" w14:textId="77777777" w:rsidR="00B63E2B" w:rsidRDefault="00B63E2B">
      <w:r>
        <w:separator/>
      </w:r>
    </w:p>
  </w:footnote>
  <w:footnote w:type="continuationSeparator" w:id="0">
    <w:p w14:paraId="0ED8DDAB" w14:textId="77777777" w:rsidR="00B63E2B" w:rsidRDefault="00B63E2B">
      <w:r>
        <w:continuationSeparator/>
      </w:r>
    </w:p>
  </w:footnote>
  <w:footnote w:type="continuationNotice" w:id="1">
    <w:p w14:paraId="50CA547E" w14:textId="77777777" w:rsidR="00B63E2B" w:rsidRDefault="00B63E2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9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1"/>
  </w:num>
  <w:num w:numId="2" w16cid:durableId="1536960081">
    <w:abstractNumId w:val="2"/>
  </w:num>
  <w:num w:numId="3" w16cid:durableId="1340737087">
    <w:abstractNumId w:val="12"/>
  </w:num>
  <w:num w:numId="4" w16cid:durableId="394478746">
    <w:abstractNumId w:val="14"/>
  </w:num>
  <w:num w:numId="5" w16cid:durableId="1262103454">
    <w:abstractNumId w:val="7"/>
  </w:num>
  <w:num w:numId="6" w16cid:durableId="1149397168">
    <w:abstractNumId w:val="8"/>
  </w:num>
  <w:num w:numId="7" w16cid:durableId="849759489">
    <w:abstractNumId w:val="4"/>
  </w:num>
  <w:num w:numId="8" w16cid:durableId="1191459545">
    <w:abstractNumId w:val="3"/>
  </w:num>
  <w:num w:numId="9" w16cid:durableId="585312173">
    <w:abstractNumId w:val="6"/>
  </w:num>
  <w:num w:numId="10" w16cid:durableId="972177440">
    <w:abstractNumId w:val="5"/>
  </w:num>
  <w:num w:numId="11" w16cid:durableId="1348411190">
    <w:abstractNumId w:val="0"/>
  </w:num>
  <w:num w:numId="12" w16cid:durableId="622733009">
    <w:abstractNumId w:val="13"/>
  </w:num>
  <w:num w:numId="13" w16cid:durableId="288632864">
    <w:abstractNumId w:val="1"/>
  </w:num>
  <w:num w:numId="14" w16cid:durableId="366612209">
    <w:abstractNumId w:val="9"/>
  </w:num>
  <w:num w:numId="15" w16cid:durableId="302319010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63E2B"/>
    <w:rsid w:val="00B709AE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D66C2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830</Words>
  <Characters>4569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5389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2026-03-28T22:04:00Z</dcterms:created>
  <dcterms:modified xsi:type="dcterms:W3CDTF">2026-03-28T22:04:00Z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